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73" w:rsidRDefault="00F47873" w:rsidP="00F47873">
      <w:pPr>
        <w:rPr>
          <w:sz w:val="28"/>
          <w:szCs w:val="28"/>
        </w:rPr>
      </w:pPr>
      <w:r>
        <w:rPr>
          <w:sz w:val="28"/>
          <w:szCs w:val="28"/>
        </w:rPr>
        <w:t xml:space="preserve">V ___________________ hrano zgrizemo in jo prepojimo s slino. Iz ust potuje </w:t>
      </w:r>
    </w:p>
    <w:p w:rsidR="00F47873" w:rsidRDefault="00F47873" w:rsidP="00F47873">
      <w:pPr>
        <w:rPr>
          <w:sz w:val="28"/>
          <w:szCs w:val="28"/>
        </w:rPr>
      </w:pPr>
      <w:r>
        <w:rPr>
          <w:sz w:val="28"/>
          <w:szCs w:val="28"/>
        </w:rPr>
        <w:t xml:space="preserve">hrana po ____________________ v želodec. V ___________________ se hrana </w:t>
      </w:r>
    </w:p>
    <w:p w:rsidR="00F47873" w:rsidRDefault="00F47873" w:rsidP="00F47873">
      <w:pPr>
        <w:rPr>
          <w:sz w:val="28"/>
          <w:szCs w:val="28"/>
        </w:rPr>
      </w:pPr>
      <w:r>
        <w:rPr>
          <w:sz w:val="28"/>
          <w:szCs w:val="28"/>
        </w:rPr>
        <w:t xml:space="preserve">premeša s prebavnimi sokovi in se delno prebavi. Nato potuje v ____________ </w:t>
      </w:r>
    </w:p>
    <w:p w:rsidR="00F47873" w:rsidRDefault="00F47873" w:rsidP="00F47873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_______________, kjer se prebava nadaljuje. Drobceni delci hranilnih snovi</w:t>
      </w:r>
    </w:p>
    <w:p w:rsidR="00F47873" w:rsidRDefault="00F47873" w:rsidP="00F47873">
      <w:pPr>
        <w:rPr>
          <w:sz w:val="28"/>
          <w:szCs w:val="28"/>
        </w:rPr>
      </w:pPr>
      <w:r>
        <w:rPr>
          <w:sz w:val="28"/>
          <w:szCs w:val="28"/>
        </w:rPr>
        <w:t xml:space="preserve"> vstopijo v krvne </w:t>
      </w:r>
      <w:proofErr w:type="spellStart"/>
      <w:r>
        <w:rPr>
          <w:sz w:val="28"/>
          <w:szCs w:val="28"/>
        </w:rPr>
        <w:t>ži</w:t>
      </w:r>
      <w:proofErr w:type="spellEnd"/>
      <w:r>
        <w:rPr>
          <w:sz w:val="28"/>
          <w:szCs w:val="28"/>
        </w:rPr>
        <w:t xml:space="preserve">_________  črevesne stene. Kri raznese te snovi po telesu. </w:t>
      </w:r>
    </w:p>
    <w:p w:rsidR="00F47873" w:rsidRDefault="00F47873" w:rsidP="00F47873">
      <w:pPr>
        <w:rPr>
          <w:sz w:val="28"/>
          <w:szCs w:val="28"/>
        </w:rPr>
      </w:pPr>
      <w:r>
        <w:rPr>
          <w:sz w:val="28"/>
          <w:szCs w:val="28"/>
        </w:rPr>
        <w:t>Dela hrane ne prebavimo. Ti ostanki potujejo v ____________ _____________.</w:t>
      </w:r>
    </w:p>
    <w:p w:rsidR="00F47873" w:rsidRDefault="00F47873" w:rsidP="00F47873">
      <w:pPr>
        <w:rPr>
          <w:sz w:val="28"/>
          <w:szCs w:val="28"/>
        </w:rPr>
      </w:pPr>
      <w:r>
        <w:rPr>
          <w:sz w:val="28"/>
          <w:szCs w:val="28"/>
        </w:rPr>
        <w:t xml:space="preserve">Izločimo jih skozi </w:t>
      </w:r>
      <w:r w:rsidRPr="00DE5C6E">
        <w:rPr>
          <w:color w:val="C00000"/>
          <w:sz w:val="28"/>
          <w:szCs w:val="28"/>
          <w:u w:val="single"/>
        </w:rPr>
        <w:t>danko</w:t>
      </w:r>
      <w:r>
        <w:rPr>
          <w:sz w:val="28"/>
          <w:szCs w:val="28"/>
        </w:rPr>
        <w:t xml:space="preserve"> oz. zad___________ </w:t>
      </w:r>
      <w:proofErr w:type="spellStart"/>
      <w:r>
        <w:rPr>
          <w:sz w:val="28"/>
          <w:szCs w:val="28"/>
        </w:rPr>
        <w:t>odp</w:t>
      </w:r>
      <w:proofErr w:type="spellEnd"/>
      <w:r>
        <w:rPr>
          <w:sz w:val="28"/>
          <w:szCs w:val="28"/>
        </w:rPr>
        <w:t xml:space="preserve">___________. Kri </w:t>
      </w:r>
    </w:p>
    <w:p w:rsidR="00F47873" w:rsidRDefault="00F47873" w:rsidP="00F47873">
      <w:pPr>
        <w:rPr>
          <w:sz w:val="28"/>
          <w:szCs w:val="28"/>
        </w:rPr>
      </w:pPr>
      <w:r>
        <w:rPr>
          <w:sz w:val="28"/>
          <w:szCs w:val="28"/>
        </w:rPr>
        <w:t xml:space="preserve">prenese hrano do vsake celice tvojega telesa. V celicah se hrana dokončno </w:t>
      </w:r>
    </w:p>
    <w:p w:rsidR="00F47873" w:rsidRPr="00783466" w:rsidRDefault="00F47873" w:rsidP="00F47873">
      <w:pPr>
        <w:rPr>
          <w:sz w:val="28"/>
          <w:szCs w:val="28"/>
        </w:rPr>
      </w:pPr>
      <w:r>
        <w:rPr>
          <w:sz w:val="28"/>
          <w:szCs w:val="28"/>
        </w:rPr>
        <w:t>razgradi in pri tem se sprosti ___________________.</w:t>
      </w:r>
    </w:p>
    <w:p w:rsidR="00FC33E6" w:rsidRDefault="00F47873">
      <w:r>
        <w:rPr>
          <w:noProof/>
          <w:lang w:eastAsia="sl-SI"/>
        </w:rPr>
        <w:drawing>
          <wp:inline distT="0" distB="0" distL="0" distR="0" wp14:anchorId="5372CD67" wp14:editId="763EBFA2">
            <wp:extent cx="4886325" cy="4333875"/>
            <wp:effectExtent l="0" t="0" r="9525" b="9525"/>
            <wp:docPr id="1" name="Slika 1" descr="Toksini v maščobnih celicah povzročajo DEBELOST in OTEKANJE. Ka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sini v maščobnih celicah povzročajo DEBELOST in OTEKANJE. Kak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73" w:rsidRDefault="00F47873" w:rsidP="00F47873">
      <w:pPr>
        <w:rPr>
          <w:color w:val="70AD47" w:themeColor="accent6"/>
          <w:sz w:val="28"/>
          <w:szCs w:val="28"/>
        </w:rPr>
      </w:pPr>
      <w:r w:rsidRPr="00C97FD3">
        <w:rPr>
          <w:color w:val="0070C0"/>
          <w:sz w:val="28"/>
          <w:szCs w:val="28"/>
        </w:rPr>
        <w:t>Rešitev:</w:t>
      </w:r>
      <w:r>
        <w:rPr>
          <w:color w:val="70AD47" w:themeColor="accent6"/>
          <w:sz w:val="28"/>
          <w:szCs w:val="28"/>
        </w:rPr>
        <w:t xml:space="preserve"> </w:t>
      </w:r>
      <w:r w:rsidRPr="00C97FD3">
        <w:rPr>
          <w:color w:val="70AD47" w:themeColor="accent6"/>
          <w:sz w:val="28"/>
          <w:szCs w:val="28"/>
        </w:rPr>
        <w:t xml:space="preserve">ustih, </w:t>
      </w:r>
      <w:r>
        <w:rPr>
          <w:color w:val="70AD47" w:themeColor="accent6"/>
          <w:sz w:val="28"/>
          <w:szCs w:val="28"/>
        </w:rPr>
        <w:t>požiralniku, želodcu, tanko črevo, krvne žilice, debelo črevo, danko, zadnjično odprtino, energija</w:t>
      </w:r>
    </w:p>
    <w:p w:rsidR="00F47873" w:rsidRDefault="00F47873">
      <w:bookmarkStart w:id="0" w:name="_GoBack"/>
      <w:bookmarkEnd w:id="0"/>
    </w:p>
    <w:sectPr w:rsidR="00F4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73"/>
    <w:rsid w:val="00F47873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6EA8"/>
  <w15:chartTrackingRefBased/>
  <w15:docId w15:val="{B759C9E9-806F-473E-98CF-B3359E1F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78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2020-03-29T16:30:00Z</dcterms:created>
  <dcterms:modified xsi:type="dcterms:W3CDTF">2020-03-29T16:32:00Z</dcterms:modified>
</cp:coreProperties>
</file>